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2" w:rsidRPr="00F01F82" w:rsidRDefault="00F01F82" w:rsidP="00F01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F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КУГОЕЙСКОГО </w:t>
      </w:r>
      <w:r w:rsidRPr="00F01F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01F82" w:rsidRPr="00F01F82" w:rsidRDefault="00F01F82" w:rsidP="00F01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F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КРЫЛОВСКОГО РАЙОНА</w:t>
      </w:r>
    </w:p>
    <w:p w:rsidR="00F01F82" w:rsidRPr="00F01F82" w:rsidRDefault="00F01F82" w:rsidP="00F01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1F82" w:rsidRPr="00F01F82" w:rsidRDefault="00F01F82" w:rsidP="00F01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01F8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F01F82" w:rsidRPr="00F01F82" w:rsidRDefault="00A8474F" w:rsidP="00F01F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 февраля 2022г.                  протокол № 28</w:t>
      </w:r>
      <w:r w:rsidR="00F01F82"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№ 101</w:t>
      </w:r>
      <w:bookmarkStart w:id="0" w:name="_GoBack"/>
      <w:bookmarkEnd w:id="0"/>
    </w:p>
    <w:p w:rsidR="00F01F82" w:rsidRPr="00F01F82" w:rsidRDefault="00F01F82" w:rsidP="00F01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1F82" w:rsidRPr="00F01F82" w:rsidRDefault="00F01F82" w:rsidP="00F01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1F82" w:rsidRPr="00F01F82" w:rsidRDefault="00F01F82" w:rsidP="00F0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Кугоейского</w:t>
      </w:r>
      <w:proofErr w:type="spellEnd"/>
      <w:r w:rsidRPr="00F01F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Крыловского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26.10.2017 №124 « 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Кугоейского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Крыловского района»</w:t>
      </w:r>
    </w:p>
    <w:p w:rsidR="00F01F82" w:rsidRPr="00F01F82" w:rsidRDefault="00F01F82" w:rsidP="00F0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1F82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 июля 2021 года № 305-ФЗ «О внесении изменений в части первую и вторую Налогового кодекса Российской Федерации и отдельные законодательные акты Российской Федерации», Федеральным законом от 6 октября</w:t>
      </w:r>
      <w:proofErr w:type="gramEnd"/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Крыловск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Крыловского района </w:t>
      </w:r>
      <w:proofErr w:type="gramStart"/>
      <w:r w:rsidRPr="00F01F8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sz w:val="28"/>
          <w:szCs w:val="28"/>
        </w:rPr>
        <w:t>1. 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Кугоейского</w:t>
      </w:r>
      <w:proofErr w:type="spellEnd"/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Крыловского </w:t>
      </w:r>
      <w:r w:rsidRPr="00F01F82">
        <w:rPr>
          <w:rFonts w:ascii="Times New Roman" w:eastAsia="Times New Roman" w:hAnsi="Times New Roman" w:cs="Times New Roman"/>
          <w:sz w:val="28"/>
          <w:szCs w:val="28"/>
        </w:rPr>
        <w:t>района  от 26.10.2017 №124</w:t>
      </w:r>
      <w:r w:rsidRPr="00F01F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1F8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sz w:val="28"/>
          <w:szCs w:val="28"/>
        </w:rPr>
        <w:t>1.1 Пункт 2 Решения изложить в новой редакции:</w:t>
      </w: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F0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Налог и авансовые платежи по налогу подлежат уплате налогоплательщиками-организациями в срок установленный статьей 397 Налогового кодекса Российской Федерации</w:t>
      </w:r>
      <w:proofErr w:type="gramStart"/>
      <w:r w:rsidRPr="00F0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F01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 3 Решения исключить.</w:t>
      </w: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1.3. </w:t>
      </w:r>
      <w:r w:rsidRPr="00F01F82">
        <w:rPr>
          <w:rFonts w:ascii="Times New Roman" w:eastAsia="Times New Roman" w:hAnsi="Times New Roman" w:cs="Times New Roman"/>
          <w:sz w:val="28"/>
          <w:szCs w:val="28"/>
        </w:rPr>
        <w:t>Пункт 5 Решения изложить в новой редакции:</w:t>
      </w:r>
    </w:p>
    <w:p w:rsidR="00F01F82" w:rsidRPr="00F01F82" w:rsidRDefault="00F01F82" w:rsidP="00F01F8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8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«5. Налоговые льготы, в том числе в виде налогового вычета, предоставляются налогоплательщикам в </w:t>
      </w:r>
      <w:proofErr w:type="gramStart"/>
      <w:r w:rsidRPr="00F01F82">
        <w:rPr>
          <w:rFonts w:ascii="Times New Roman" w:eastAsia="Calibri" w:hAnsi="Times New Roman" w:cs="Calibri"/>
          <w:sz w:val="28"/>
          <w:szCs w:val="28"/>
          <w:lang w:eastAsia="ru-RU"/>
        </w:rPr>
        <w:t>порядке</w:t>
      </w:r>
      <w:proofErr w:type="gramEnd"/>
      <w:r w:rsidRPr="00F01F8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установленном пунктом 10 статьи 396 </w:t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Налогового кодекса Российской Федерации.».</w:t>
      </w: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01F82">
        <w:rPr>
          <w:rFonts w:ascii="Times New Roman" w:eastAsia="SimSu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3. Подпункты 1.1, 1.2 пункта 1 настоящего Решения вступают в силу не ранее, чем по истечении одного месяца со дня его официального опубликования и распространяют свое действие на </w:t>
      </w:r>
      <w:proofErr w:type="gramStart"/>
      <w:r w:rsidRPr="00F01F82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4. Подпункт 1.3 пункта 1 настоящего Решения вступает в силу не ранее, чем по истечении одного месяца со дня его официального опубликования и </w:t>
      </w:r>
      <w:r w:rsidRPr="00F01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распространяет свое действие на </w:t>
      </w:r>
      <w:proofErr w:type="gramStart"/>
      <w:r w:rsidRPr="00F01F82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 возникшие с 2 июля 2021 года.</w:t>
      </w:r>
    </w:p>
    <w:p w:rsidR="00F01F82" w:rsidRPr="00F01F82" w:rsidRDefault="00F01F82" w:rsidP="00F01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sz w:val="28"/>
          <w:szCs w:val="28"/>
        </w:rPr>
        <w:t>5. Пункт 2 настоящего Решения вступает в силу со дня его официального подписания.</w:t>
      </w:r>
    </w:p>
    <w:p w:rsidR="00F01F82" w:rsidRPr="00F01F82" w:rsidRDefault="00F01F82" w:rsidP="00F0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F82" w:rsidRPr="00F01F82" w:rsidRDefault="00F01F82" w:rsidP="00F0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F82" w:rsidRPr="00F01F82" w:rsidRDefault="00F01F82" w:rsidP="00F0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F82" w:rsidRPr="00F01F82" w:rsidRDefault="00F01F82" w:rsidP="00F01F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1F82" w:rsidRPr="00F01F82" w:rsidRDefault="00F01F82" w:rsidP="00F01F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>Крыловского района</w:t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1F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Высочин</w:t>
      </w:r>
      <w:proofErr w:type="spellEnd"/>
    </w:p>
    <w:p w:rsidR="00297C06" w:rsidRDefault="00297C06"/>
    <w:sectPr w:rsidR="00297C06" w:rsidSect="00E152B5">
      <w:headerReference w:type="firs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82" w:rsidRDefault="00BC3582" w:rsidP="00F01F82">
      <w:pPr>
        <w:spacing w:after="0" w:line="240" w:lineRule="auto"/>
      </w:pPr>
      <w:r>
        <w:separator/>
      </w:r>
    </w:p>
  </w:endnote>
  <w:endnote w:type="continuationSeparator" w:id="0">
    <w:p w:rsidR="00BC3582" w:rsidRDefault="00BC3582" w:rsidP="00F0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82" w:rsidRDefault="00BC3582" w:rsidP="00F01F82">
      <w:pPr>
        <w:spacing w:after="0" w:line="240" w:lineRule="auto"/>
      </w:pPr>
      <w:r>
        <w:separator/>
      </w:r>
    </w:p>
  </w:footnote>
  <w:footnote w:type="continuationSeparator" w:id="0">
    <w:p w:rsidR="00BC3582" w:rsidRDefault="00BC3582" w:rsidP="00F0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6F" w:rsidRPr="00876984" w:rsidRDefault="00BC3582" w:rsidP="006F0F6F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A6"/>
    <w:rsid w:val="00060CEE"/>
    <w:rsid w:val="000E7DE2"/>
    <w:rsid w:val="00297C06"/>
    <w:rsid w:val="00A8474F"/>
    <w:rsid w:val="00BC3582"/>
    <w:rsid w:val="00CC4F03"/>
    <w:rsid w:val="00DE59A6"/>
    <w:rsid w:val="00F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F82"/>
  </w:style>
  <w:style w:type="paragraph" w:styleId="a5">
    <w:name w:val="footer"/>
    <w:basedOn w:val="a"/>
    <w:link w:val="a6"/>
    <w:uiPriority w:val="99"/>
    <w:unhideWhenUsed/>
    <w:rsid w:val="00F0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F82"/>
  </w:style>
  <w:style w:type="paragraph" w:styleId="a5">
    <w:name w:val="footer"/>
    <w:basedOn w:val="a"/>
    <w:link w:val="a6"/>
    <w:uiPriority w:val="99"/>
    <w:unhideWhenUsed/>
    <w:rsid w:val="00F0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2022-03-09T12:13:00Z</dcterms:created>
  <dcterms:modified xsi:type="dcterms:W3CDTF">2022-03-10T08:07:00Z</dcterms:modified>
</cp:coreProperties>
</file>