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892428" w:rsidRPr="00E16C30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Times New Roman" w:hAnsi="Times New Roman" w:cs="Times New Roman"/>
          <w:color w:val="auto"/>
        </w:rPr>
      </w:pPr>
      <w:r w:rsidRPr="00E16C30">
        <w:rPr>
          <w:rFonts w:ascii="Times New Roman" w:hAnsi="Times New Roman" w:cs="Times New Roman"/>
          <w:color w:val="auto"/>
        </w:rPr>
        <w:t>Вопрос: В каких случаях граждане освобождаются от уголовной ответственности за действия экстремистской направленности?</w:t>
      </w:r>
    </w:p>
    <w:p w:rsidR="00892428" w:rsidRPr="00E16C30" w:rsidRDefault="00892428" w:rsidP="00892428">
      <w:pPr>
        <w:shd w:val="clear" w:color="auto" w:fill="FFFFFF"/>
        <w:rPr>
          <w:sz w:val="28"/>
          <w:szCs w:val="28"/>
        </w:rPr>
      </w:pPr>
      <w:r w:rsidRPr="00E16C30">
        <w:rPr>
          <w:sz w:val="28"/>
          <w:szCs w:val="28"/>
        </w:rPr>
        <w:t>﻿</w:t>
      </w:r>
    </w:p>
    <w:p w:rsidR="00FE4E81" w:rsidRDefault="00892428" w:rsidP="00E16C30">
      <w:pPr>
        <w:pStyle w:val="rtejustify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892428">
        <w:rPr>
          <w:color w:val="000000"/>
          <w:sz w:val="28"/>
          <w:szCs w:val="28"/>
        </w:rPr>
        <w:t>27 декабря 2018 года Федеральными Законами № 519-ФЗ и 521-ФЗ внесены изменения в Уголовный кодекс Российской Федерации и Кодекс об административных правонарушениях, предусматривающие частичную декриминализацию ч.1 ст.282 УК РФ, согласно которым  лицо подлежит уголовной ответственности за совершение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если они совершены лицом после его привлечения к административной ответственности за аналогичное деяние в течение одного года.</w:t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="00E16C30">
        <w:rPr>
          <w:color w:val="000000"/>
          <w:sz w:val="28"/>
          <w:szCs w:val="28"/>
        </w:rPr>
        <w:tab/>
      </w:r>
      <w:r w:rsidRPr="00892428">
        <w:rPr>
          <w:color w:val="000000"/>
          <w:sz w:val="28"/>
          <w:szCs w:val="28"/>
        </w:rPr>
        <w:t>Соответственно в кодекс об административных правонарушениях введена ст.20.3.1, предусматривающая ответственность за совершение лицом вышеуказанных действий впервые и влечет 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Default="00E16C30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2428">
        <w:rPr>
          <w:color w:val="000000"/>
          <w:sz w:val="28"/>
          <w:szCs w:val="28"/>
        </w:rPr>
        <w:t>омощник прокурора</w:t>
      </w:r>
      <w:r>
        <w:rPr>
          <w:color w:val="000000"/>
          <w:sz w:val="28"/>
          <w:szCs w:val="28"/>
        </w:rPr>
        <w:t xml:space="preserve"> района</w:t>
      </w:r>
      <w:bookmarkStart w:id="0" w:name="_GoBack"/>
      <w:bookmarkEnd w:id="0"/>
    </w:p>
    <w:p w:rsidR="00892428" w:rsidRPr="00892428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92428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7558B1"/>
    <w:rsid w:val="00756B82"/>
    <w:rsid w:val="00786E55"/>
    <w:rsid w:val="0079285B"/>
    <w:rsid w:val="007D66FA"/>
    <w:rsid w:val="007F0997"/>
    <w:rsid w:val="008778AF"/>
    <w:rsid w:val="00887B8D"/>
    <w:rsid w:val="00892428"/>
    <w:rsid w:val="008B2A5B"/>
    <w:rsid w:val="008C3CB8"/>
    <w:rsid w:val="00903FD8"/>
    <w:rsid w:val="00930BBB"/>
    <w:rsid w:val="0095584C"/>
    <w:rsid w:val="009A1484"/>
    <w:rsid w:val="009A3B00"/>
    <w:rsid w:val="009A5A48"/>
    <w:rsid w:val="009B2394"/>
    <w:rsid w:val="00A2293A"/>
    <w:rsid w:val="00A27179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A7880"/>
    <w:rsid w:val="00DE3314"/>
    <w:rsid w:val="00DF78AC"/>
    <w:rsid w:val="00E16C30"/>
    <w:rsid w:val="00E20826"/>
    <w:rsid w:val="00E472CE"/>
    <w:rsid w:val="00E71F91"/>
    <w:rsid w:val="00E94705"/>
    <w:rsid w:val="00EB0341"/>
    <w:rsid w:val="00ED75DB"/>
    <w:rsid w:val="00EE76F7"/>
    <w:rsid w:val="00EF1DD3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04AF-20CD-4705-9E5A-A9366304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2019-01-28T10:24:00Z</cp:lastPrinted>
  <dcterms:created xsi:type="dcterms:W3CDTF">2019-01-27T11:19:00Z</dcterms:created>
  <dcterms:modified xsi:type="dcterms:W3CDTF">2019-01-28T10:24:00Z</dcterms:modified>
</cp:coreProperties>
</file>